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129B" w14:textId="4DF6F513" w:rsidR="00D83A40" w:rsidRPr="00FF19E9" w:rsidRDefault="00D83A40" w:rsidP="00D83A40">
      <w:pPr>
        <w:pStyle w:val="MainHeader"/>
      </w:pPr>
      <w:r>
        <w:t xml:space="preserve">Admissions </w:t>
      </w:r>
      <w:r w:rsidR="00D7606A">
        <w:t xml:space="preserve">Process </w:t>
      </w:r>
      <w:r w:rsidR="008E0333">
        <w:t xml:space="preserve">- </w:t>
      </w:r>
      <w:r w:rsidR="00D7606A">
        <w:t>Sept</w:t>
      </w:r>
      <w:r w:rsidR="008E0333">
        <w:t>ember</w:t>
      </w:r>
      <w:r w:rsidR="00D7606A">
        <w:t xml:space="preserve"> 2026</w:t>
      </w:r>
    </w:p>
    <w:p w14:paraId="41FADFE1" w14:textId="77777777" w:rsidR="00CC619C" w:rsidRDefault="00CC619C" w:rsidP="00CC619C">
      <w:pPr>
        <w:pStyle w:val="GeneralText"/>
      </w:pPr>
      <w:r w:rsidRPr="00CC619C">
        <w:t>This guidance outlines the admissions process for Wraparound Care, including booking procedures, priority criteria and key deadlines. It applies to all families wishing to access Breakfast Club and/or After School Club from September 2026.</w:t>
      </w:r>
    </w:p>
    <w:p w14:paraId="44F0BF00" w14:textId="6065F1D2" w:rsidR="00D83A40" w:rsidRPr="002D7C00" w:rsidRDefault="00D83A40" w:rsidP="00D83A40">
      <w:pPr>
        <w:pStyle w:val="MainHeader"/>
      </w:pPr>
      <w:r w:rsidRPr="002D7C00">
        <w:t>New Booking Requirement from September</w:t>
      </w:r>
    </w:p>
    <w:p w14:paraId="62DC47DA" w14:textId="77777777" w:rsidR="00D83A40" w:rsidRPr="002D7C00" w:rsidRDefault="00D83A40" w:rsidP="00D83A40">
      <w:pPr>
        <w:pStyle w:val="MLTText"/>
      </w:pPr>
      <w:r w:rsidRPr="002D7C00">
        <w:t xml:space="preserve">From September, all children wishing to attend Wraparound Care must have a new booking in place, regardless of whether they have previously attended the provision. </w:t>
      </w:r>
      <w:r w:rsidRPr="002D7C00">
        <w:rPr>
          <w:rStyle w:val="BoldCharacter"/>
        </w:rPr>
        <w:t>Existing bookings will not automatically roll over into the new academic year.</w:t>
      </w:r>
    </w:p>
    <w:p w14:paraId="37BD62C4" w14:textId="2BC68364" w:rsidR="00D83A40" w:rsidRPr="002D7C00" w:rsidRDefault="00D83A40" w:rsidP="00D83A40">
      <w:pPr>
        <w:pStyle w:val="MainHeader"/>
      </w:pPr>
      <w:r w:rsidRPr="002D7C00">
        <w:t>Registration and Booking Forms</w:t>
      </w:r>
    </w:p>
    <w:p w14:paraId="6FE41A5E" w14:textId="77777777" w:rsidR="008B2E84" w:rsidRDefault="008B2E84" w:rsidP="00D83A40">
      <w:pPr>
        <w:pStyle w:val="MLTText"/>
      </w:pPr>
      <w:r w:rsidRPr="008B2E84">
        <w:t>New registration and booking request forms will be available from 13 April 2026 via the school website.</w:t>
      </w:r>
    </w:p>
    <w:p w14:paraId="7209719A" w14:textId="7A35755B" w:rsidR="00D83A40" w:rsidRPr="002D7C00" w:rsidRDefault="00D83A40" w:rsidP="00D83A40">
      <w:pPr>
        <w:pStyle w:val="MLTText"/>
      </w:pPr>
      <w:r w:rsidRPr="002D7C00">
        <w:t>Registration and booking forms will be available to download from the school website.</w:t>
      </w:r>
    </w:p>
    <w:p w14:paraId="6F58268A" w14:textId="77777777" w:rsidR="00D83A40" w:rsidRPr="002D7C00" w:rsidRDefault="00D83A40" w:rsidP="00D83A40">
      <w:pPr>
        <w:pStyle w:val="MLTText"/>
      </w:pPr>
      <w:r w:rsidRPr="002D7C00">
        <w:t>All families must complete a registration form before a booking can be confirmed.</w:t>
      </w:r>
    </w:p>
    <w:p w14:paraId="23CB773E" w14:textId="71ECBC2E" w:rsidR="00D83A40" w:rsidRDefault="00D83A40" w:rsidP="002B3D21">
      <w:pPr>
        <w:pStyle w:val="GeneralText"/>
      </w:pPr>
      <w:r w:rsidRPr="009E1905">
        <w:rPr>
          <w:rStyle w:val="BoldCharacter"/>
        </w:rPr>
        <w:t xml:space="preserve">The deadline for </w:t>
      </w:r>
      <w:r w:rsidR="00263F35">
        <w:rPr>
          <w:rStyle w:val="BoldCharacter"/>
        </w:rPr>
        <w:t xml:space="preserve">submission of </w:t>
      </w:r>
      <w:r w:rsidRPr="009E1905">
        <w:rPr>
          <w:rStyle w:val="BoldCharacter"/>
        </w:rPr>
        <w:t>all registration and booking forms (including new applicants) is 31 May 2026</w:t>
      </w:r>
      <w:r>
        <w:rPr>
          <w:rStyle w:val="BoldCharacter"/>
        </w:rPr>
        <w:t>,</w:t>
      </w:r>
      <w:r w:rsidRPr="002B3D21">
        <w:t xml:space="preserve"> </w:t>
      </w:r>
      <w:r>
        <w:t>a</w:t>
      </w:r>
      <w:r w:rsidRPr="009E1905">
        <w:t>pplications received after this date may be placed on a waiting list.</w:t>
      </w:r>
    </w:p>
    <w:p w14:paraId="4FAA49C8" w14:textId="0633730E" w:rsidR="00D83A40" w:rsidRPr="002D7C00" w:rsidRDefault="00D83A40" w:rsidP="00D83A40">
      <w:pPr>
        <w:pStyle w:val="MainHeader"/>
      </w:pPr>
      <w:r w:rsidRPr="002D7C00">
        <w:t>Current Attendees – Forms and Advance Booking Window</w:t>
      </w:r>
    </w:p>
    <w:p w14:paraId="52DD69B4" w14:textId="77777777" w:rsidR="00D83A40" w:rsidRPr="002D7C00" w:rsidRDefault="00D83A40" w:rsidP="00D83A40">
      <w:pPr>
        <w:pStyle w:val="SubHeader"/>
      </w:pPr>
      <w:r w:rsidRPr="002D7C00">
        <w:t>Access to Forms</w:t>
      </w:r>
    </w:p>
    <w:p w14:paraId="6338559E" w14:textId="77777777" w:rsidR="0052294E" w:rsidRDefault="0052294E" w:rsidP="00D83A40">
      <w:pPr>
        <w:pStyle w:val="MLTText"/>
      </w:pPr>
      <w:r w:rsidRPr="0052294E">
        <w:t>Forms will be emailed to current attendees on 23 March 2026. Paper copies will also be available from The Nook. Younger siblings may be included in the booking request.</w:t>
      </w:r>
    </w:p>
    <w:p w14:paraId="3ECE8605" w14:textId="76A997FA" w:rsidR="00D83A40" w:rsidRPr="002D7C00" w:rsidRDefault="00D83A40" w:rsidP="00D83A40">
      <w:pPr>
        <w:pStyle w:val="MLTText"/>
      </w:pPr>
      <w:r w:rsidRPr="002D7C00">
        <w:t xml:space="preserve">Parents/carers are asked to check </w:t>
      </w:r>
      <w:r w:rsidR="00351511">
        <w:t xml:space="preserve">their </w:t>
      </w:r>
      <w:r w:rsidRPr="002D7C00">
        <w:t xml:space="preserve">junk/spam folders carefully. If the email has not been received, the </w:t>
      </w:r>
      <w:r>
        <w:t>Nook</w:t>
      </w:r>
      <w:r w:rsidRPr="002D7C00">
        <w:t xml:space="preserve"> should be notified as soon as possible.</w:t>
      </w:r>
    </w:p>
    <w:p w14:paraId="13F84A5B" w14:textId="77777777" w:rsidR="00D83A40" w:rsidRPr="002D7C00" w:rsidRDefault="00D83A40" w:rsidP="00D83A40">
      <w:pPr>
        <w:pStyle w:val="SubHeader"/>
      </w:pPr>
      <w:r w:rsidRPr="002D7C00">
        <w:t>Advance Booking Window</w:t>
      </w:r>
    </w:p>
    <w:p w14:paraId="3749450C" w14:textId="77777777" w:rsidR="00D83A40" w:rsidRPr="002D7C00" w:rsidRDefault="00D83A40" w:rsidP="00D83A40">
      <w:pPr>
        <w:pStyle w:val="MLTText"/>
      </w:pPr>
      <w:r w:rsidRPr="002D7C00">
        <w:t>Children currently attending Wraparound Care will be given priority access to book places for September 2026.</w:t>
      </w:r>
    </w:p>
    <w:p w14:paraId="10EABBD9" w14:textId="77777777" w:rsidR="00D83A40" w:rsidRPr="002D7C00" w:rsidRDefault="00D83A40" w:rsidP="00D83A40">
      <w:pPr>
        <w:pStyle w:val="MLTText"/>
      </w:pPr>
      <w:r w:rsidRPr="002D7C00">
        <w:t>Booking for current attendees will open on 23 March 2026, providing a three-week advance booking period.</w:t>
      </w:r>
    </w:p>
    <w:p w14:paraId="1835292F" w14:textId="77777777" w:rsidR="00D83A40" w:rsidRPr="002D7C00" w:rsidRDefault="00D83A40" w:rsidP="00D83A40">
      <w:pPr>
        <w:pStyle w:val="MLTText"/>
      </w:pPr>
      <w:r w:rsidRPr="002D7C00">
        <w:t>This advance period allows families to retain their current booking pattern, where possible.</w:t>
      </w:r>
    </w:p>
    <w:p w14:paraId="4A79B023" w14:textId="0A2D4672" w:rsidR="00D83A40" w:rsidRPr="002D7C00" w:rsidRDefault="00D83A40" w:rsidP="00D83A40">
      <w:pPr>
        <w:pStyle w:val="StrongText"/>
      </w:pPr>
      <w:r w:rsidRPr="002D7C00">
        <w:t>Important:</w:t>
      </w:r>
      <w:r w:rsidRPr="002D7C00">
        <w:br/>
        <w:t xml:space="preserve">If current attendees do not submit their completed booking forms by 13 April 2026, they will lose their priority status. From this point, places will be allocated on a </w:t>
      </w:r>
      <w:r w:rsidR="005404E3" w:rsidRPr="005404E3">
        <w:t>first-come, first-served</w:t>
      </w:r>
      <w:r w:rsidR="005404E3">
        <w:t xml:space="preserve"> </w:t>
      </w:r>
      <w:r w:rsidRPr="002D7C00">
        <w:t>basis alongside all new applicants.</w:t>
      </w:r>
    </w:p>
    <w:p w14:paraId="3967142B" w14:textId="12874AD0" w:rsidR="00D83A40" w:rsidRPr="002D7C00" w:rsidRDefault="00D83A40" w:rsidP="00D83A40">
      <w:pPr>
        <w:pStyle w:val="MainHeader"/>
      </w:pPr>
      <w:r w:rsidRPr="002D7C00">
        <w:t>New Applicants</w:t>
      </w:r>
    </w:p>
    <w:p w14:paraId="427D8D36" w14:textId="77777777" w:rsidR="00D83A40" w:rsidRPr="002D7C00" w:rsidRDefault="00D83A40" w:rsidP="00D83A40">
      <w:pPr>
        <w:pStyle w:val="MLTText"/>
      </w:pPr>
      <w:r w:rsidRPr="002D7C00">
        <w:t>From 13 April 2026, booking will open to all families.</w:t>
      </w:r>
    </w:p>
    <w:p w14:paraId="659F376B" w14:textId="6A310682" w:rsidR="00D83A40" w:rsidRPr="002D7C00" w:rsidRDefault="00D83A40" w:rsidP="00D83A40">
      <w:pPr>
        <w:pStyle w:val="MLTText"/>
      </w:pPr>
      <w:r w:rsidRPr="002D7C00">
        <w:t xml:space="preserve">Places will be allocated on </w:t>
      </w:r>
      <w:r w:rsidR="005404E3">
        <w:t xml:space="preserve">a </w:t>
      </w:r>
      <w:r w:rsidR="005404E3" w:rsidRPr="005404E3">
        <w:t>first-come, first-served</w:t>
      </w:r>
      <w:r w:rsidR="005404E3">
        <w:t xml:space="preserve"> </w:t>
      </w:r>
      <w:r w:rsidRPr="002D7C00">
        <w:t>basis, subject to availability and the priority criteria outlined below.</w:t>
      </w:r>
    </w:p>
    <w:p w14:paraId="281DE5CE" w14:textId="72467B23" w:rsidR="00D83A40" w:rsidRPr="002D7C00" w:rsidRDefault="00D83A40" w:rsidP="00D83A40">
      <w:pPr>
        <w:pStyle w:val="MainHeader"/>
      </w:pPr>
      <w:r w:rsidRPr="002D7C00">
        <w:t>Priority for Places</w:t>
      </w:r>
    </w:p>
    <w:p w14:paraId="1E05D2D3" w14:textId="77777777" w:rsidR="00D83A40" w:rsidRPr="002D7C00" w:rsidRDefault="00D83A40" w:rsidP="00D83A40">
      <w:pPr>
        <w:pStyle w:val="MLTText"/>
      </w:pPr>
      <w:r w:rsidRPr="002D7C00">
        <w:t>Where demand exceeds available places, priority will be given in the following order:</w:t>
      </w:r>
    </w:p>
    <w:p w14:paraId="6075AAF6" w14:textId="77777777" w:rsidR="00D83A40" w:rsidRPr="002D7C00" w:rsidRDefault="00D83A40" w:rsidP="00D83A40">
      <w:pPr>
        <w:pStyle w:val="Bullets"/>
      </w:pPr>
      <w:r w:rsidRPr="002D7C00">
        <w:t>Children with Special Educational Needs (SEN)</w:t>
      </w:r>
    </w:p>
    <w:p w14:paraId="1D2C960E" w14:textId="77777777" w:rsidR="00D83A40" w:rsidRPr="002D7C00" w:rsidRDefault="00D83A40" w:rsidP="00D83A40">
      <w:pPr>
        <w:pStyle w:val="Bullets"/>
      </w:pPr>
      <w:r w:rsidRPr="002D7C00">
        <w:t>Vulnerable children, including those known to external agencies</w:t>
      </w:r>
    </w:p>
    <w:p w14:paraId="52856622" w14:textId="77777777" w:rsidR="00D83A40" w:rsidRPr="002D7C00" w:rsidRDefault="00D83A40" w:rsidP="00D83A40">
      <w:pPr>
        <w:pStyle w:val="Bullets"/>
      </w:pPr>
      <w:r w:rsidRPr="002D7C00">
        <w:t>Children of working parents/carers</w:t>
      </w:r>
    </w:p>
    <w:p w14:paraId="62AC1864" w14:textId="77777777" w:rsidR="00D83A40" w:rsidRPr="002D7C00" w:rsidRDefault="00D83A40" w:rsidP="00D83A40">
      <w:pPr>
        <w:pStyle w:val="MLTText"/>
      </w:pPr>
      <w:r w:rsidRPr="002D7C00">
        <w:t>The school may request supporting information where appropriate to confirm priority status.</w:t>
      </w:r>
    </w:p>
    <w:p w14:paraId="7F309FB2" w14:textId="19BD33FA" w:rsidR="00D83A40" w:rsidRPr="002D7C00" w:rsidRDefault="00D83A40" w:rsidP="00D83A40">
      <w:pPr>
        <w:pStyle w:val="MainHeader"/>
      </w:pPr>
      <w:r w:rsidRPr="002D7C00">
        <w:t>Allocation of Places</w:t>
      </w:r>
    </w:p>
    <w:p w14:paraId="076B7B09" w14:textId="77777777" w:rsidR="00D83A40" w:rsidRPr="002D7C00" w:rsidRDefault="00D83A40" w:rsidP="00D83A40">
      <w:pPr>
        <w:pStyle w:val="MLTText"/>
      </w:pPr>
      <w:r w:rsidRPr="002D7C00">
        <w:t>Places are limited and cannot be guaranteed.</w:t>
      </w:r>
    </w:p>
    <w:p w14:paraId="415BB60D" w14:textId="77777777" w:rsidR="00D83A40" w:rsidRPr="002D7C00" w:rsidRDefault="00D83A40" w:rsidP="00D83A40">
      <w:pPr>
        <w:pStyle w:val="MLTText"/>
      </w:pPr>
      <w:r w:rsidRPr="002D7C00">
        <w:t>Submission of a registration or booking form does not automatically guarantee a place.</w:t>
      </w:r>
    </w:p>
    <w:p w14:paraId="7663E9E2" w14:textId="77777777" w:rsidR="00D83A40" w:rsidRPr="002D7C00" w:rsidRDefault="00D83A40" w:rsidP="00D83A40">
      <w:pPr>
        <w:pStyle w:val="MLTText"/>
      </w:pPr>
      <w:r w:rsidRPr="002D7C00">
        <w:t>Places will be allocated during the week commencing 15 June 2026.</w:t>
      </w:r>
    </w:p>
    <w:p w14:paraId="3ED49C6F" w14:textId="35E2F958" w:rsidR="006116AE" w:rsidRPr="00D83A40" w:rsidRDefault="00D83A40" w:rsidP="0052294E">
      <w:pPr>
        <w:pStyle w:val="MLTText"/>
      </w:pPr>
      <w:r w:rsidRPr="002D7C00">
        <w:t xml:space="preserve">Families will be notified </w:t>
      </w:r>
      <w:r>
        <w:t>by email</w:t>
      </w:r>
      <w:r w:rsidRPr="002D7C00">
        <w:t xml:space="preserve"> once places have been allocated.</w:t>
      </w:r>
      <w:r>
        <w:tab/>
      </w:r>
    </w:p>
    <w:sectPr w:rsidR="006116AE" w:rsidRPr="00D83A40" w:rsidSect="001B09EC">
      <w:headerReference w:type="default" r:id="rId10"/>
      <w:headerReference w:type="first" r:id="rId11"/>
      <w:pgSz w:w="11906" w:h="16838"/>
      <w:pgMar w:top="1418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213C" w14:textId="77777777" w:rsidR="00C576C7" w:rsidRPr="00E224F3" w:rsidRDefault="00C576C7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65A26304" w14:textId="77777777" w:rsidR="00C576C7" w:rsidRPr="00E224F3" w:rsidRDefault="00C576C7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7B306A94" w14:textId="77777777" w:rsidR="00C576C7" w:rsidRDefault="00C57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2ABF" w14:textId="77777777" w:rsidR="00C576C7" w:rsidRPr="00E224F3" w:rsidRDefault="00C576C7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2028D667" w14:textId="77777777" w:rsidR="00C576C7" w:rsidRPr="00E224F3" w:rsidRDefault="00C576C7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33C9089C" w14:textId="77777777" w:rsidR="00C576C7" w:rsidRDefault="00C57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3ABFF3D3">
          <wp:simplePos x="0" y="0"/>
          <wp:positionH relativeFrom="page">
            <wp:align>left</wp:align>
          </wp:positionH>
          <wp:positionV relativeFrom="paragraph">
            <wp:posOffset>-352950</wp:posOffset>
          </wp:positionV>
          <wp:extent cx="7547151" cy="10674895"/>
          <wp:effectExtent l="0" t="0" r="0" b="0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1" cy="1067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6F579D33" w:rsidR="006E4B7F" w:rsidRDefault="00746FF9" w:rsidP="001B09EC">
    <w:pPr>
      <w:pStyle w:val="Header"/>
      <w:tabs>
        <w:tab w:val="clear" w:pos="4513"/>
        <w:tab w:val="clear" w:pos="9026"/>
        <w:tab w:val="left" w:pos="1909"/>
      </w:tabs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7CD9F149">
          <wp:simplePos x="0" y="0"/>
          <wp:positionH relativeFrom="page">
            <wp:align>right</wp:align>
          </wp:positionH>
          <wp:positionV relativeFrom="paragraph">
            <wp:posOffset>-454549</wp:posOffset>
          </wp:positionV>
          <wp:extent cx="7615897" cy="10772133"/>
          <wp:effectExtent l="0" t="0" r="4445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897" cy="1077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9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87495">
    <w:abstractNumId w:val="0"/>
  </w:num>
  <w:num w:numId="2" w16cid:durableId="529101681">
    <w:abstractNumId w:val="7"/>
  </w:num>
  <w:num w:numId="3" w16cid:durableId="188229560">
    <w:abstractNumId w:val="7"/>
  </w:num>
  <w:num w:numId="4" w16cid:durableId="81147672">
    <w:abstractNumId w:val="7"/>
  </w:num>
  <w:num w:numId="5" w16cid:durableId="759713227">
    <w:abstractNumId w:val="3"/>
  </w:num>
  <w:num w:numId="6" w16cid:durableId="1595016656">
    <w:abstractNumId w:val="2"/>
  </w:num>
  <w:num w:numId="7" w16cid:durableId="1795178289">
    <w:abstractNumId w:val="7"/>
  </w:num>
  <w:num w:numId="8" w16cid:durableId="2050563465">
    <w:abstractNumId w:val="2"/>
  </w:num>
  <w:num w:numId="9" w16cid:durableId="1488592250">
    <w:abstractNumId w:val="7"/>
  </w:num>
  <w:num w:numId="10" w16cid:durableId="405959332">
    <w:abstractNumId w:val="7"/>
  </w:num>
  <w:num w:numId="11" w16cid:durableId="1325426915">
    <w:abstractNumId w:val="7"/>
  </w:num>
  <w:num w:numId="12" w16cid:durableId="1213343134">
    <w:abstractNumId w:val="5"/>
  </w:num>
  <w:num w:numId="13" w16cid:durableId="1798796936">
    <w:abstractNumId w:val="1"/>
  </w:num>
  <w:num w:numId="14" w16cid:durableId="1677725629">
    <w:abstractNumId w:val="8"/>
  </w:num>
  <w:num w:numId="15" w16cid:durableId="1597396981">
    <w:abstractNumId w:val="6"/>
  </w:num>
  <w:num w:numId="16" w16cid:durableId="2091392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pKg89v6vBaKHKM5odvx5X8Ls3MpJQM1kqohMKYocQjGvWXl9kbVqOb7QpTzk9hjkB06/D2POt5j63AB0vBeEGQ==" w:salt="c+WL0AaUuc6YA0qfaWEpi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05097"/>
    <w:rsid w:val="0001040D"/>
    <w:rsid w:val="00031748"/>
    <w:rsid w:val="00042774"/>
    <w:rsid w:val="0004543A"/>
    <w:rsid w:val="00045ACF"/>
    <w:rsid w:val="000462F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6E56"/>
    <w:rsid w:val="00161497"/>
    <w:rsid w:val="0016209D"/>
    <w:rsid w:val="00173E14"/>
    <w:rsid w:val="00182786"/>
    <w:rsid w:val="00191D9B"/>
    <w:rsid w:val="001B09EC"/>
    <w:rsid w:val="001B2E6C"/>
    <w:rsid w:val="001B3C4D"/>
    <w:rsid w:val="001C164E"/>
    <w:rsid w:val="001E35D6"/>
    <w:rsid w:val="00211C73"/>
    <w:rsid w:val="002133E9"/>
    <w:rsid w:val="00214199"/>
    <w:rsid w:val="0022289B"/>
    <w:rsid w:val="002510D2"/>
    <w:rsid w:val="002638A3"/>
    <w:rsid w:val="00263F35"/>
    <w:rsid w:val="002B0CD7"/>
    <w:rsid w:val="002B3D21"/>
    <w:rsid w:val="002C58FF"/>
    <w:rsid w:val="002D5796"/>
    <w:rsid w:val="002F340A"/>
    <w:rsid w:val="00316E5C"/>
    <w:rsid w:val="00332656"/>
    <w:rsid w:val="003350CD"/>
    <w:rsid w:val="00341ED8"/>
    <w:rsid w:val="003471AD"/>
    <w:rsid w:val="00351511"/>
    <w:rsid w:val="00360AA3"/>
    <w:rsid w:val="00361068"/>
    <w:rsid w:val="003805F3"/>
    <w:rsid w:val="00382081"/>
    <w:rsid w:val="003A7A2A"/>
    <w:rsid w:val="003C0DFB"/>
    <w:rsid w:val="003C74DC"/>
    <w:rsid w:val="003D7150"/>
    <w:rsid w:val="003E203A"/>
    <w:rsid w:val="003F108A"/>
    <w:rsid w:val="003F1753"/>
    <w:rsid w:val="003F5C50"/>
    <w:rsid w:val="00423DBF"/>
    <w:rsid w:val="00433EEC"/>
    <w:rsid w:val="004538A8"/>
    <w:rsid w:val="00474829"/>
    <w:rsid w:val="00485C14"/>
    <w:rsid w:val="0049546E"/>
    <w:rsid w:val="004A5379"/>
    <w:rsid w:val="004B1274"/>
    <w:rsid w:val="004B5A24"/>
    <w:rsid w:val="004E0BB3"/>
    <w:rsid w:val="004F52BF"/>
    <w:rsid w:val="00505AB3"/>
    <w:rsid w:val="00505C70"/>
    <w:rsid w:val="00506E10"/>
    <w:rsid w:val="00513426"/>
    <w:rsid w:val="0052294E"/>
    <w:rsid w:val="005335EF"/>
    <w:rsid w:val="005404E3"/>
    <w:rsid w:val="005560C6"/>
    <w:rsid w:val="00565F5C"/>
    <w:rsid w:val="005A45EA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937B6"/>
    <w:rsid w:val="006A3918"/>
    <w:rsid w:val="006B3D39"/>
    <w:rsid w:val="006B4BBF"/>
    <w:rsid w:val="006C5B98"/>
    <w:rsid w:val="006C64C5"/>
    <w:rsid w:val="006E4B7F"/>
    <w:rsid w:val="00746FF9"/>
    <w:rsid w:val="00750551"/>
    <w:rsid w:val="00750CA7"/>
    <w:rsid w:val="0075120E"/>
    <w:rsid w:val="00757B18"/>
    <w:rsid w:val="0076438F"/>
    <w:rsid w:val="00775BD2"/>
    <w:rsid w:val="00780969"/>
    <w:rsid w:val="007A5311"/>
    <w:rsid w:val="007B4F40"/>
    <w:rsid w:val="007E49CE"/>
    <w:rsid w:val="007E7CCA"/>
    <w:rsid w:val="008019A6"/>
    <w:rsid w:val="00813BC8"/>
    <w:rsid w:val="00845044"/>
    <w:rsid w:val="00851899"/>
    <w:rsid w:val="008738FB"/>
    <w:rsid w:val="0087429D"/>
    <w:rsid w:val="0087484B"/>
    <w:rsid w:val="008A6114"/>
    <w:rsid w:val="008B2E84"/>
    <w:rsid w:val="008B4DDC"/>
    <w:rsid w:val="008C0112"/>
    <w:rsid w:val="008D15A9"/>
    <w:rsid w:val="008D1AD7"/>
    <w:rsid w:val="008E0333"/>
    <w:rsid w:val="008E2E8D"/>
    <w:rsid w:val="0090623A"/>
    <w:rsid w:val="00950B21"/>
    <w:rsid w:val="00952862"/>
    <w:rsid w:val="00973013"/>
    <w:rsid w:val="0097677E"/>
    <w:rsid w:val="0098746D"/>
    <w:rsid w:val="00990690"/>
    <w:rsid w:val="009A6B10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B0EC0"/>
    <w:rsid w:val="00AB3393"/>
    <w:rsid w:val="00AC43E0"/>
    <w:rsid w:val="00AE49C4"/>
    <w:rsid w:val="00AF2B10"/>
    <w:rsid w:val="00B105BD"/>
    <w:rsid w:val="00B21D34"/>
    <w:rsid w:val="00B27A53"/>
    <w:rsid w:val="00B3160C"/>
    <w:rsid w:val="00B37268"/>
    <w:rsid w:val="00B96791"/>
    <w:rsid w:val="00BA11CB"/>
    <w:rsid w:val="00C225C5"/>
    <w:rsid w:val="00C24B11"/>
    <w:rsid w:val="00C26DE1"/>
    <w:rsid w:val="00C34685"/>
    <w:rsid w:val="00C36957"/>
    <w:rsid w:val="00C40413"/>
    <w:rsid w:val="00C5044F"/>
    <w:rsid w:val="00C576C7"/>
    <w:rsid w:val="00C73FFD"/>
    <w:rsid w:val="00C81FB3"/>
    <w:rsid w:val="00CC4507"/>
    <w:rsid w:val="00CC619C"/>
    <w:rsid w:val="00D004A3"/>
    <w:rsid w:val="00D20EB2"/>
    <w:rsid w:val="00D4022C"/>
    <w:rsid w:val="00D57A99"/>
    <w:rsid w:val="00D738FD"/>
    <w:rsid w:val="00D7606A"/>
    <w:rsid w:val="00D83A40"/>
    <w:rsid w:val="00D91994"/>
    <w:rsid w:val="00D96EC6"/>
    <w:rsid w:val="00DC1F7E"/>
    <w:rsid w:val="00DF050E"/>
    <w:rsid w:val="00DF5DDD"/>
    <w:rsid w:val="00E05EED"/>
    <w:rsid w:val="00E152E3"/>
    <w:rsid w:val="00E158B2"/>
    <w:rsid w:val="00E21719"/>
    <w:rsid w:val="00E224F3"/>
    <w:rsid w:val="00E32248"/>
    <w:rsid w:val="00E3791A"/>
    <w:rsid w:val="00E526CF"/>
    <w:rsid w:val="00E561D2"/>
    <w:rsid w:val="00E56B93"/>
    <w:rsid w:val="00E70673"/>
    <w:rsid w:val="00E77673"/>
    <w:rsid w:val="00E86D8A"/>
    <w:rsid w:val="00E9023F"/>
    <w:rsid w:val="00EB300A"/>
    <w:rsid w:val="00EB61FB"/>
    <w:rsid w:val="00EC63E8"/>
    <w:rsid w:val="00ED3A07"/>
    <w:rsid w:val="00ED584F"/>
    <w:rsid w:val="00EE2F6A"/>
    <w:rsid w:val="00EE5CB0"/>
    <w:rsid w:val="00F03FB5"/>
    <w:rsid w:val="00F130A5"/>
    <w:rsid w:val="00F27536"/>
    <w:rsid w:val="00FB598B"/>
    <w:rsid w:val="00FD5A4E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Red">
    <w:name w:val="Highlighted Red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  <w:style w:type="character" w:customStyle="1" w:styleId="HighlightedAmber">
    <w:name w:val="Highlighted Amber"/>
    <w:basedOn w:val="HighlightedRed"/>
    <w:uiPriority w:val="1"/>
    <w:qFormat/>
    <w:rsid w:val="000462FF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C000"/>
      <w14:ligatures w14:val="none"/>
    </w:rPr>
  </w:style>
  <w:style w:type="character" w:customStyle="1" w:styleId="HighlightedGreen">
    <w:name w:val="Highlighted Green"/>
    <w:basedOn w:val="HighlightedAmber"/>
    <w:uiPriority w:val="1"/>
    <w:qFormat/>
    <w:rsid w:val="000462FF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92D05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8E45BAC064F4C90901CAE49F66BFC" ma:contentTypeVersion="12" ma:contentTypeDescription="Create a new document." ma:contentTypeScope="" ma:versionID="b041c51103b8625dd0f13f00cbcf7204">
  <xsd:schema xmlns:xsd="http://www.w3.org/2001/XMLSchema" xmlns:xs="http://www.w3.org/2001/XMLSchema" xmlns:p="http://schemas.microsoft.com/office/2006/metadata/properties" xmlns:ns2="44df95a1-d477-41e1-863e-73148fb992ed" xmlns:ns3="96332f44-6495-4c3a-bfaa-8f3af5a4d14a" targetNamespace="http://schemas.microsoft.com/office/2006/metadata/properties" ma:root="true" ma:fieldsID="75a94dc3367947d1a77c1d209e2d3413" ns2:_="" ns3:_="">
    <xsd:import namespace="44df95a1-d477-41e1-863e-73148fb992ed"/>
    <xsd:import namespace="96332f44-6495-4c3a-bfaa-8f3af5a4d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5a1-d477-41e1-863e-73148fb99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03d401-970f-4ff4-afb4-e69816ec2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32f44-6495-4c3a-bfaa-8f3af5a4d1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4d2e08-cf7d-4224-b0cf-de55d00e03f1}" ma:internalName="TaxCatchAll" ma:showField="CatchAllData" ma:web="96332f44-6495-4c3a-bfaa-8f3af5a4d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f95a1-d477-41e1-863e-73148fb992ed">
      <Terms xmlns="http://schemas.microsoft.com/office/infopath/2007/PartnerControls"/>
    </lcf76f155ced4ddcb4097134ff3c332f>
    <TaxCatchAll xmlns="96332f44-6495-4c3a-bfaa-8f3af5a4d14a" xsi:nil="true"/>
  </documentManagement>
</p:properties>
</file>

<file path=customXml/itemProps1.xml><?xml version="1.0" encoding="utf-8"?>
<ds:datastoreItem xmlns:ds="http://schemas.openxmlformats.org/officeDocument/2006/customXml" ds:itemID="{968BA9D3-1699-4778-976E-AC08C252B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BA0FD-9FA7-4CE3-ACBF-4591D2904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f95a1-d477-41e1-863e-73148fb992ed"/>
    <ds:schemaRef ds:uri="96332f44-6495-4c3a-bfaa-8f3af5a4d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227E6-718B-4298-8DAF-588C68D18AD9}">
  <ds:schemaRefs>
    <ds:schemaRef ds:uri="http://schemas.microsoft.com/office/2006/metadata/properties"/>
    <ds:schemaRef ds:uri="http://schemas.microsoft.com/office/infopath/2007/PartnerControls"/>
    <ds:schemaRef ds:uri="44df95a1-d477-41e1-863e-73148fb992ed"/>
    <ds:schemaRef ds:uri="96332f44-6495-4c3a-bfaa-8f3af5a4d1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433</Words>
  <Characters>2400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91</cp:revision>
  <cp:lastPrinted>2026-03-03T08:59:00Z</cp:lastPrinted>
  <dcterms:created xsi:type="dcterms:W3CDTF">2024-05-02T13:46:00Z</dcterms:created>
  <dcterms:modified xsi:type="dcterms:W3CDTF">2026-03-03T09:06:00Z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0x0101004288E45BAC064F4C90901CAE49F66BFC</vt:lpwstr>
  </property>
</Properties>
</file>