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0CB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193AF6EC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2236F146" w14:textId="77777777" w:rsidR="00F35FA4" w:rsidRPr="00F35FA4" w:rsidRDefault="00F35FA4" w:rsidP="00F35FA4">
      <w:pPr>
        <w:pStyle w:val="MainHeader"/>
        <w:rPr>
          <w:lang w:eastAsia="en-GB"/>
        </w:rPr>
      </w:pPr>
      <w:r w:rsidRPr="00F35FA4">
        <w:rPr>
          <w:lang w:eastAsia="en-GB"/>
        </w:rPr>
        <w:t>Wraparound Care Booking Form 2025/26</w:t>
      </w:r>
    </w:p>
    <w:p w14:paraId="30D2BDD5" w14:textId="77777777" w:rsidR="00F35FA4" w:rsidRPr="00F35FA4" w:rsidRDefault="00F35FA4" w:rsidP="00F35FA4">
      <w:pPr>
        <w:rPr>
          <w:rStyle w:val="BoldCharacter"/>
          <w:lang w:eastAsia="en-GB"/>
        </w:rPr>
      </w:pPr>
      <w:r w:rsidRPr="00F35FA4">
        <w:rPr>
          <w:rStyle w:val="BoldCharacter"/>
          <w:lang w:eastAsia="en-GB"/>
        </w:rPr>
        <w:t>Name:</w:t>
      </w:r>
    </w:p>
    <w:p w14:paraId="1FC95F16" w14:textId="77777777" w:rsidR="00F35FA4" w:rsidRPr="00F35FA4" w:rsidRDefault="00F35FA4" w:rsidP="00F35FA4">
      <w:pPr>
        <w:rPr>
          <w:rStyle w:val="BoldCharacter"/>
          <w:lang w:eastAsia="en-GB"/>
        </w:rPr>
      </w:pPr>
      <w:r w:rsidRPr="00F35FA4">
        <w:rPr>
          <w:rStyle w:val="BoldCharacter"/>
          <w:lang w:eastAsia="en-GB"/>
        </w:rPr>
        <w:t>Class:</w:t>
      </w:r>
    </w:p>
    <w:p w14:paraId="0B518625" w14:textId="77777777" w:rsidR="00F35FA4" w:rsidRPr="00F35FA4" w:rsidRDefault="00F35FA4" w:rsidP="00F35FA4">
      <w:pPr>
        <w:rPr>
          <w:rStyle w:val="BoldCharacter"/>
          <w:lang w:eastAsia="en-GB"/>
        </w:rPr>
      </w:pPr>
      <w:r w:rsidRPr="00F35FA4">
        <w:rPr>
          <w:rStyle w:val="BoldCharacter"/>
          <w:lang w:eastAsia="en-GB"/>
        </w:rPr>
        <w:t>Start date:</w:t>
      </w:r>
    </w:p>
    <w:tbl>
      <w:tblPr>
        <w:tblStyle w:val="TableGrid"/>
        <w:tblpPr w:leftFromText="180" w:rightFromText="180" w:vertAnchor="text" w:horzAnchor="margin" w:tblpY="111"/>
        <w:tblW w:w="14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916"/>
        <w:gridCol w:w="2468"/>
        <w:gridCol w:w="2468"/>
        <w:gridCol w:w="2468"/>
        <w:gridCol w:w="2468"/>
        <w:gridCol w:w="2468"/>
      </w:tblGrid>
      <w:tr w:rsidR="00D75A4C" w:rsidRPr="00E224F3" w14:paraId="738D2334" w14:textId="77777777" w:rsidTr="00D75A4C">
        <w:trPr>
          <w:trHeight w:val="578"/>
        </w:trPr>
        <w:tc>
          <w:tcPr>
            <w:tcW w:w="19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3CCB2CA2" w14:textId="77777777" w:rsidR="00D75A4C" w:rsidRPr="00DF5E25" w:rsidRDefault="00D75A4C" w:rsidP="00DF5E25">
            <w:pPr>
              <w:pStyle w:val="TableRowHeader"/>
            </w:pPr>
            <w:r w:rsidRPr="00DF5E25">
              <w:t>Session</w:t>
            </w:r>
          </w:p>
        </w:tc>
        <w:tc>
          <w:tcPr>
            <w:tcW w:w="2468" w:type="dxa"/>
            <w:tcBorders>
              <w:bottom w:val="single" w:sz="12" w:space="0" w:color="2E6F7A"/>
              <w:right w:val="single" w:sz="12" w:space="0" w:color="2E6F7A"/>
            </w:tcBorders>
          </w:tcPr>
          <w:p w14:paraId="729D9089" w14:textId="243224B5" w:rsidR="00D75A4C" w:rsidRPr="00DF5E25" w:rsidRDefault="00D21757" w:rsidP="00DF5E25">
            <w:pPr>
              <w:pStyle w:val="TableRowHeader"/>
            </w:pPr>
            <w:r>
              <w:t>7:15 - 8:45</w:t>
            </w:r>
          </w:p>
        </w:tc>
        <w:tc>
          <w:tcPr>
            <w:tcW w:w="2468" w:type="dxa"/>
            <w:tcBorders>
              <w:bottom w:val="single" w:sz="12" w:space="0" w:color="2E6F7A"/>
              <w:right w:val="single" w:sz="12" w:space="0" w:color="2E6F7A"/>
            </w:tcBorders>
          </w:tcPr>
          <w:p w14:paraId="2C3C4832" w14:textId="2E93DD77" w:rsidR="00D75A4C" w:rsidRPr="00DF5E25" w:rsidRDefault="00D21757" w:rsidP="00DF5E25">
            <w:pPr>
              <w:pStyle w:val="TableRowHeader"/>
            </w:pPr>
            <w:r>
              <w:t>8:15 - 8:45</w:t>
            </w:r>
          </w:p>
        </w:tc>
        <w:tc>
          <w:tcPr>
            <w:tcW w:w="246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97C0B02" w14:textId="67DFF19C" w:rsidR="00D75A4C" w:rsidRPr="00DF5E25" w:rsidRDefault="00D75A4C" w:rsidP="00DF5E25">
            <w:pPr>
              <w:pStyle w:val="TableRowHeader"/>
            </w:pPr>
            <w:r w:rsidRPr="00DF5E25">
              <w:t>3:15 - 4:</w:t>
            </w:r>
            <w:r w:rsidR="002C248D">
              <w:t>15</w:t>
            </w:r>
          </w:p>
        </w:tc>
        <w:tc>
          <w:tcPr>
            <w:tcW w:w="246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6BF227F" w14:textId="77777777" w:rsidR="00D75A4C" w:rsidRPr="00DF5E25" w:rsidRDefault="00D75A4C" w:rsidP="00DF5E25">
            <w:pPr>
              <w:pStyle w:val="TableRowHeader"/>
            </w:pPr>
            <w:r w:rsidRPr="00DF5E25">
              <w:t>3:15 - 5:00</w:t>
            </w:r>
          </w:p>
        </w:tc>
        <w:tc>
          <w:tcPr>
            <w:tcW w:w="2468" w:type="dxa"/>
            <w:tcBorders>
              <w:left w:val="single" w:sz="12" w:space="0" w:color="2E6F7A"/>
              <w:bottom w:val="single" w:sz="12" w:space="0" w:color="2E6F7A"/>
            </w:tcBorders>
          </w:tcPr>
          <w:p w14:paraId="6D9B22A6" w14:textId="77777777" w:rsidR="00D75A4C" w:rsidRPr="00DF5E25" w:rsidRDefault="00D75A4C" w:rsidP="00DF5E25">
            <w:pPr>
              <w:pStyle w:val="TableRowHeader"/>
            </w:pPr>
            <w:r w:rsidRPr="00DF5E25">
              <w:t>3:15 - 6:00</w:t>
            </w:r>
          </w:p>
        </w:tc>
      </w:tr>
      <w:tr w:rsidR="00D75A4C" w:rsidRPr="00E224F3" w14:paraId="637F9FA7" w14:textId="77777777" w:rsidTr="00D75A4C">
        <w:trPr>
          <w:trHeight w:val="625"/>
        </w:trPr>
        <w:tc>
          <w:tcPr>
            <w:tcW w:w="19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88C671F" w14:textId="77777777" w:rsidR="00D75A4C" w:rsidRPr="00DF5E25" w:rsidRDefault="00D75A4C" w:rsidP="00DF5E25">
            <w:pPr>
              <w:pStyle w:val="TableRowHeader"/>
            </w:pPr>
            <w:r w:rsidRPr="00DF5E25">
              <w:t>Monday</w:t>
            </w:r>
          </w:p>
        </w:tc>
        <w:tc>
          <w:tcPr>
            <w:tcW w:w="2468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C0D5C4D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3AD967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D5CD307" w14:textId="704766AC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D1860F3" w14:textId="77777777" w:rsidR="00D75A4C" w:rsidRPr="00DF5E25" w:rsidRDefault="00D75A4C" w:rsidP="00DF5E25">
            <w:pPr>
              <w:pStyle w:val="NETableBullets"/>
            </w:pPr>
          </w:p>
        </w:tc>
        <w:tc>
          <w:tcPr>
            <w:tcW w:w="24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B4C26F6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7445750B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21CC646" w14:textId="77777777" w:rsidR="00D75A4C" w:rsidRPr="00DF5E25" w:rsidRDefault="00D75A4C" w:rsidP="00DF5E25">
            <w:pPr>
              <w:pStyle w:val="TableColHeader"/>
            </w:pPr>
            <w:r w:rsidRPr="00DF5E25">
              <w:t>Tuesday</w:t>
            </w: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FA24B74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E62CCED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4EF47E5" w14:textId="7CE45376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AA5D536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06F15B3A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464657F7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7A810F2" w14:textId="77777777" w:rsidR="00D75A4C" w:rsidRPr="00DF5E25" w:rsidRDefault="00D75A4C" w:rsidP="00DF5E25">
            <w:pPr>
              <w:pStyle w:val="TableColHeader"/>
            </w:pPr>
            <w:r w:rsidRPr="00DF5E25">
              <w:t>Wednesday</w:t>
            </w: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A2FA01B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90BFEA7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59EE7C2" w14:textId="0A17AB1C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C2DE121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37229F4F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283A1632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13A97666" w14:textId="77777777" w:rsidR="00D75A4C" w:rsidRPr="00DF5E25" w:rsidRDefault="00D75A4C" w:rsidP="00DF5E25">
            <w:pPr>
              <w:pStyle w:val="TableColHeader"/>
            </w:pPr>
            <w:r w:rsidRPr="00DF5E25">
              <w:t>Thursday</w:t>
            </w: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B66FC86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7E827692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2FEE76" w14:textId="3C03F2B2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4DC02AE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75F9092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029668EC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right w:val="single" w:sz="12" w:space="0" w:color="2E6F7A"/>
            </w:tcBorders>
          </w:tcPr>
          <w:p w14:paraId="57723808" w14:textId="77777777" w:rsidR="00D75A4C" w:rsidRPr="00DF5E25" w:rsidRDefault="00D75A4C" w:rsidP="00DF5E25">
            <w:pPr>
              <w:pStyle w:val="TableColHeader"/>
            </w:pPr>
            <w:r w:rsidRPr="00DF5E25">
              <w:t>Friday</w:t>
            </w:r>
          </w:p>
        </w:tc>
        <w:tc>
          <w:tcPr>
            <w:tcW w:w="2468" w:type="dxa"/>
            <w:tcBorders>
              <w:top w:val="single" w:sz="4" w:space="0" w:color="2E6F7A"/>
              <w:right w:val="single" w:sz="12" w:space="0" w:color="2E6F7A"/>
            </w:tcBorders>
          </w:tcPr>
          <w:p w14:paraId="28022454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right w:val="single" w:sz="12" w:space="0" w:color="2E6F7A"/>
            </w:tcBorders>
          </w:tcPr>
          <w:p w14:paraId="53E37DAA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3DC69C4" w14:textId="0819767E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9D25C65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</w:tcBorders>
          </w:tcPr>
          <w:p w14:paraId="262F6084" w14:textId="77777777" w:rsidR="00D75A4C" w:rsidRPr="00DF5E25" w:rsidRDefault="00D75A4C" w:rsidP="00DF5E25">
            <w:pPr>
              <w:pStyle w:val="GeneralText"/>
            </w:pPr>
          </w:p>
        </w:tc>
      </w:tr>
    </w:tbl>
    <w:p w14:paraId="4F5D5300" w14:textId="77777777" w:rsidR="00045ACF" w:rsidRPr="00581210" w:rsidRDefault="00045ACF" w:rsidP="00045ACF">
      <w:pPr>
        <w:pStyle w:val="NEStrongBullet"/>
        <w:ind w:left="0" w:firstLine="0"/>
      </w:pPr>
    </w:p>
    <w:p w14:paraId="4A460449" w14:textId="77777777" w:rsidR="00045ACF" w:rsidRDefault="00045ACF" w:rsidP="00045ACF">
      <w:pPr>
        <w:pStyle w:val="WPBullets"/>
        <w:ind w:firstLine="0"/>
      </w:pPr>
    </w:p>
    <w:p w14:paraId="638A93F8" w14:textId="77777777" w:rsidR="00045ACF" w:rsidRDefault="00045ACF" w:rsidP="00045ACF">
      <w:pPr>
        <w:pStyle w:val="WPBullets"/>
        <w:ind w:left="0" w:firstLine="0"/>
      </w:pPr>
    </w:p>
    <w:p w14:paraId="45F70090" w14:textId="77777777" w:rsidR="00DF5E25" w:rsidRDefault="00DF5E25" w:rsidP="00DF5E25">
      <w:pPr>
        <w:rPr>
          <w:rStyle w:val="BoldCharacter"/>
          <w:lang w:eastAsia="en-GB"/>
        </w:rPr>
      </w:pPr>
    </w:p>
    <w:p w14:paraId="5D281C38" w14:textId="77777777" w:rsidR="00DF5E25" w:rsidRDefault="00DF5E25" w:rsidP="00DF5E25">
      <w:pPr>
        <w:rPr>
          <w:rStyle w:val="BoldCharacter"/>
          <w:lang w:eastAsia="en-GB"/>
        </w:rPr>
      </w:pPr>
    </w:p>
    <w:p w14:paraId="3E0CA00A" w14:textId="77777777" w:rsidR="00DF5E25" w:rsidRDefault="00DF5E25" w:rsidP="00DF5E25">
      <w:pPr>
        <w:rPr>
          <w:rStyle w:val="BoldCharacter"/>
          <w:lang w:eastAsia="en-GB"/>
        </w:rPr>
      </w:pPr>
    </w:p>
    <w:p w14:paraId="7AF0E47D" w14:textId="77777777" w:rsidR="00DF5E25" w:rsidRDefault="00DF5E25" w:rsidP="00DF5E25">
      <w:pPr>
        <w:rPr>
          <w:rStyle w:val="BoldCharacter"/>
          <w:lang w:eastAsia="en-GB"/>
        </w:rPr>
      </w:pPr>
    </w:p>
    <w:p w14:paraId="244F2987" w14:textId="77777777" w:rsidR="00DF5E25" w:rsidRDefault="00DF5E25" w:rsidP="00DF5E25">
      <w:pPr>
        <w:rPr>
          <w:rStyle w:val="BoldCharacter"/>
          <w:lang w:eastAsia="en-GB"/>
        </w:rPr>
      </w:pPr>
    </w:p>
    <w:p w14:paraId="68E20CEB" w14:textId="77777777" w:rsidR="00DF5E25" w:rsidRDefault="00DF5E25" w:rsidP="00DF5E25">
      <w:pPr>
        <w:rPr>
          <w:rStyle w:val="BoldCharacter"/>
          <w:lang w:eastAsia="en-GB"/>
        </w:rPr>
      </w:pPr>
    </w:p>
    <w:p w14:paraId="52C0F03D" w14:textId="77777777" w:rsidR="00DF5E25" w:rsidRDefault="00DF5E25" w:rsidP="00DF5E25">
      <w:pPr>
        <w:rPr>
          <w:rStyle w:val="BoldCharacter"/>
          <w:lang w:eastAsia="en-GB"/>
        </w:rPr>
      </w:pPr>
    </w:p>
    <w:p w14:paraId="32CECC20" w14:textId="77777777" w:rsidR="00DF5E25" w:rsidRDefault="00DF5E25" w:rsidP="00DF5E25">
      <w:pPr>
        <w:rPr>
          <w:rStyle w:val="BoldCharacter"/>
          <w:lang w:eastAsia="en-GB"/>
        </w:rPr>
      </w:pPr>
    </w:p>
    <w:p w14:paraId="002D3615" w14:textId="77777777" w:rsidR="00DF5E25" w:rsidRDefault="00DF5E25" w:rsidP="00DF5E25">
      <w:pPr>
        <w:rPr>
          <w:rStyle w:val="BoldCharacter"/>
          <w:lang w:eastAsia="en-GB"/>
        </w:rPr>
      </w:pPr>
    </w:p>
    <w:p w14:paraId="04F0FE70" w14:textId="472C0E4B" w:rsidR="00DF5E25" w:rsidRPr="00DF5E25" w:rsidRDefault="00DF5E25" w:rsidP="00DF5E25">
      <w:pPr>
        <w:rPr>
          <w:rStyle w:val="BoldCharacter"/>
          <w:lang w:eastAsia="en-GB"/>
        </w:rPr>
      </w:pPr>
      <w:r w:rsidRPr="00DF5E25">
        <w:rPr>
          <w:rStyle w:val="BoldCharacter"/>
          <w:lang w:eastAsia="en-GB"/>
        </w:rPr>
        <w:t>Date completed:</w:t>
      </w:r>
    </w:p>
    <w:p w14:paraId="2A67EB36" w14:textId="1D898FC5" w:rsidR="00DF5E25" w:rsidRPr="00DF5E25" w:rsidRDefault="00DF5E25" w:rsidP="00DF5E25">
      <w:pPr>
        <w:rPr>
          <w:rFonts w:asciiTheme="minorHAnsi" w:eastAsiaTheme="minorEastAsia" w:hAnsiTheme="minorHAnsi" w:cs="Calibri"/>
          <w:b/>
          <w:kern w:val="0"/>
          <w:shd w:val="clear" w:color="auto" w:fill="FFFFFF" w:themeFill="background1"/>
          <w:lang w:eastAsia="en-GB"/>
          <w14:ligatures w14:val="none"/>
        </w:rPr>
      </w:pPr>
      <w:r w:rsidRPr="00DF5E25">
        <w:rPr>
          <w:rStyle w:val="BoldCharacter"/>
          <w:lang w:eastAsia="en-GB"/>
        </w:rPr>
        <w:t>Signed:</w:t>
      </w:r>
    </w:p>
    <w:p w14:paraId="549DDCCA" w14:textId="77777777" w:rsidR="00DF5E25" w:rsidRDefault="00DF5E25" w:rsidP="00DF5E25">
      <w:pPr>
        <w:pStyle w:val="SubHeader"/>
      </w:pPr>
    </w:p>
    <w:p w14:paraId="579ACFC3" w14:textId="4279C596" w:rsidR="00DF5E25" w:rsidRDefault="00DF5E25" w:rsidP="00DF5E25">
      <w:pPr>
        <w:pStyle w:val="SubHeader"/>
      </w:pPr>
      <w:r w:rsidRPr="00DF5E25">
        <w:t>To be completed by wraparound care team:</w:t>
      </w:r>
    </w:p>
    <w:p w14:paraId="7B748555" w14:textId="2681AB71" w:rsidR="00DF5E25" w:rsidRPr="00DF5E25" w:rsidRDefault="00DF5E25" w:rsidP="00DF5E25">
      <w:pPr>
        <w:rPr>
          <w:rStyle w:val="BoldCharacter"/>
          <w:lang w:eastAsia="en-GB"/>
        </w:rPr>
      </w:pPr>
      <w:r w:rsidRPr="00DF5E25">
        <w:rPr>
          <w:rStyle w:val="BoldCharacter"/>
          <w:lang w:eastAsia="en-GB"/>
        </w:rPr>
        <w:t>Sessions approved: Yes/No</w:t>
      </w:r>
    </w:p>
    <w:p w14:paraId="3ED49C6F" w14:textId="1E09509A" w:rsidR="006116AE" w:rsidRPr="002C248D" w:rsidRDefault="00DF5E25" w:rsidP="002C248D">
      <w:pPr>
        <w:rPr>
          <w:rFonts w:asciiTheme="minorHAnsi" w:eastAsiaTheme="minorEastAsia" w:hAnsiTheme="minorHAnsi" w:cs="Calibri"/>
          <w:b/>
          <w:kern w:val="0"/>
          <w:shd w:val="clear" w:color="auto" w:fill="FFFFFF" w:themeFill="background1"/>
          <w:lang w:eastAsia="en-GB"/>
          <w14:ligatures w14:val="none"/>
        </w:rPr>
      </w:pPr>
      <w:r w:rsidRPr="00DF5E25">
        <w:rPr>
          <w:rStyle w:val="BoldCharacter"/>
          <w:lang w:eastAsia="en-GB"/>
        </w:rPr>
        <w:t>Date confirmed:</w:t>
      </w:r>
    </w:p>
    <w:sectPr w:rsidR="006116AE" w:rsidRPr="002C248D" w:rsidSect="00AA272B">
      <w:headerReference w:type="default" r:id="rId7"/>
      <w:headerReference w:type="first" r:id="rId8"/>
      <w:pgSz w:w="16838" w:h="11906" w:orient="landscape"/>
      <w:pgMar w:top="794" w:right="255" w:bottom="794" w:left="992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55CD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7B3C9495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1E5AB9B2" w14:textId="77777777" w:rsidR="003D7150" w:rsidRDefault="003D7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1422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06BF22BF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644B8C24" w14:textId="77777777" w:rsidR="003D7150" w:rsidRDefault="003D7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0C99915A">
          <wp:simplePos x="0" y="0"/>
          <wp:positionH relativeFrom="page">
            <wp:posOffset>23853</wp:posOffset>
          </wp:positionH>
          <wp:positionV relativeFrom="paragraph">
            <wp:posOffset>-344142</wp:posOffset>
          </wp:positionV>
          <wp:extent cx="10639229" cy="7521934"/>
          <wp:effectExtent l="0" t="0" r="0" b="3175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476" cy="7532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495FA789" w:rsidR="006E4B7F" w:rsidRDefault="00746FF9">
    <w:pPr>
      <w:pStyle w:val="Header"/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15E4F401">
          <wp:simplePos x="0" y="0"/>
          <wp:positionH relativeFrom="page">
            <wp:align>left</wp:align>
          </wp:positionH>
          <wp:positionV relativeFrom="paragraph">
            <wp:posOffset>-361701</wp:posOffset>
          </wp:positionV>
          <wp:extent cx="10672969" cy="7545788"/>
          <wp:effectExtent l="0" t="0" r="0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194" cy="755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80031">
    <w:abstractNumId w:val="0"/>
  </w:num>
  <w:num w:numId="2" w16cid:durableId="969163105">
    <w:abstractNumId w:val="7"/>
  </w:num>
  <w:num w:numId="3" w16cid:durableId="1915584364">
    <w:abstractNumId w:val="7"/>
  </w:num>
  <w:num w:numId="4" w16cid:durableId="692535771">
    <w:abstractNumId w:val="7"/>
  </w:num>
  <w:num w:numId="5" w16cid:durableId="1659308144">
    <w:abstractNumId w:val="3"/>
  </w:num>
  <w:num w:numId="6" w16cid:durableId="322858693">
    <w:abstractNumId w:val="2"/>
  </w:num>
  <w:num w:numId="7" w16cid:durableId="1122455647">
    <w:abstractNumId w:val="7"/>
  </w:num>
  <w:num w:numId="8" w16cid:durableId="435441288">
    <w:abstractNumId w:val="2"/>
  </w:num>
  <w:num w:numId="9" w16cid:durableId="508569361">
    <w:abstractNumId w:val="7"/>
  </w:num>
  <w:num w:numId="10" w16cid:durableId="1808159059">
    <w:abstractNumId w:val="7"/>
  </w:num>
  <w:num w:numId="11" w16cid:durableId="340549413">
    <w:abstractNumId w:val="7"/>
  </w:num>
  <w:num w:numId="12" w16cid:durableId="2055499488">
    <w:abstractNumId w:val="5"/>
  </w:num>
  <w:num w:numId="13" w16cid:durableId="701512909">
    <w:abstractNumId w:val="1"/>
  </w:num>
  <w:num w:numId="14" w16cid:durableId="1567640198">
    <w:abstractNumId w:val="8"/>
  </w:num>
  <w:num w:numId="15" w16cid:durableId="1601527488">
    <w:abstractNumId w:val="6"/>
  </w:num>
  <w:num w:numId="16" w16cid:durableId="500585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vndjAkkPmM5z5PC0zxG83dIPejYUPiAT0ibcxJhmqt5Sd3nI7Y71H8wLm/g877jLa2ek+d4+c72Cg8TR8sSFw==" w:salt="KZpPnp0iuiigZqX7oOim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1040D"/>
    <w:rsid w:val="00031748"/>
    <w:rsid w:val="00042774"/>
    <w:rsid w:val="0004543A"/>
    <w:rsid w:val="00045AC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6E56"/>
    <w:rsid w:val="00161497"/>
    <w:rsid w:val="0016209D"/>
    <w:rsid w:val="00173E14"/>
    <w:rsid w:val="00182786"/>
    <w:rsid w:val="001B2E6C"/>
    <w:rsid w:val="001B3C4D"/>
    <w:rsid w:val="001E35D6"/>
    <w:rsid w:val="00211C73"/>
    <w:rsid w:val="002133E9"/>
    <w:rsid w:val="00214199"/>
    <w:rsid w:val="0022289B"/>
    <w:rsid w:val="002510D2"/>
    <w:rsid w:val="002638A3"/>
    <w:rsid w:val="002A2EC7"/>
    <w:rsid w:val="002B0CD7"/>
    <w:rsid w:val="002C248D"/>
    <w:rsid w:val="002C58FF"/>
    <w:rsid w:val="002D5796"/>
    <w:rsid w:val="002F340A"/>
    <w:rsid w:val="00305F6C"/>
    <w:rsid w:val="00316E5C"/>
    <w:rsid w:val="003300D8"/>
    <w:rsid w:val="00332656"/>
    <w:rsid w:val="003350CD"/>
    <w:rsid w:val="003471AD"/>
    <w:rsid w:val="00360AA3"/>
    <w:rsid w:val="00361068"/>
    <w:rsid w:val="003805F3"/>
    <w:rsid w:val="00382081"/>
    <w:rsid w:val="003C0DFB"/>
    <w:rsid w:val="003C74DC"/>
    <w:rsid w:val="003D7150"/>
    <w:rsid w:val="003E203A"/>
    <w:rsid w:val="003F108A"/>
    <w:rsid w:val="003F1753"/>
    <w:rsid w:val="003F5C50"/>
    <w:rsid w:val="00423DBF"/>
    <w:rsid w:val="00433EEC"/>
    <w:rsid w:val="004538A8"/>
    <w:rsid w:val="00474829"/>
    <w:rsid w:val="0049546E"/>
    <w:rsid w:val="004A5379"/>
    <w:rsid w:val="004B1274"/>
    <w:rsid w:val="004B5A24"/>
    <w:rsid w:val="004C7DD3"/>
    <w:rsid w:val="004E0BB3"/>
    <w:rsid w:val="004F52BF"/>
    <w:rsid w:val="00505AB3"/>
    <w:rsid w:val="00505C70"/>
    <w:rsid w:val="00506E10"/>
    <w:rsid w:val="00513426"/>
    <w:rsid w:val="005335EF"/>
    <w:rsid w:val="005560C6"/>
    <w:rsid w:val="00565F5C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937B6"/>
    <w:rsid w:val="006A3918"/>
    <w:rsid w:val="006B3D39"/>
    <w:rsid w:val="006B4BBF"/>
    <w:rsid w:val="006C5B98"/>
    <w:rsid w:val="006C64C5"/>
    <w:rsid w:val="006E4B7F"/>
    <w:rsid w:val="00746FF9"/>
    <w:rsid w:val="00750551"/>
    <w:rsid w:val="00750CA7"/>
    <w:rsid w:val="00757B18"/>
    <w:rsid w:val="0076438F"/>
    <w:rsid w:val="00780969"/>
    <w:rsid w:val="007A1209"/>
    <w:rsid w:val="007A5311"/>
    <w:rsid w:val="007B4F40"/>
    <w:rsid w:val="007E49CE"/>
    <w:rsid w:val="008019A6"/>
    <w:rsid w:val="00813BC8"/>
    <w:rsid w:val="00845044"/>
    <w:rsid w:val="00851899"/>
    <w:rsid w:val="008738FB"/>
    <w:rsid w:val="0087429D"/>
    <w:rsid w:val="0087484B"/>
    <w:rsid w:val="008A6114"/>
    <w:rsid w:val="008B4DDC"/>
    <w:rsid w:val="008C0112"/>
    <w:rsid w:val="008D15A9"/>
    <w:rsid w:val="008D1AD7"/>
    <w:rsid w:val="008E2E8D"/>
    <w:rsid w:val="008F2400"/>
    <w:rsid w:val="0090623A"/>
    <w:rsid w:val="00950B21"/>
    <w:rsid w:val="00952862"/>
    <w:rsid w:val="00973013"/>
    <w:rsid w:val="0098746D"/>
    <w:rsid w:val="00990690"/>
    <w:rsid w:val="009A6B10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A272B"/>
    <w:rsid w:val="00AB0EC0"/>
    <w:rsid w:val="00AB3393"/>
    <w:rsid w:val="00AC43E0"/>
    <w:rsid w:val="00AE49C4"/>
    <w:rsid w:val="00AF2B10"/>
    <w:rsid w:val="00B105BD"/>
    <w:rsid w:val="00B21D34"/>
    <w:rsid w:val="00B27A53"/>
    <w:rsid w:val="00B37268"/>
    <w:rsid w:val="00B96791"/>
    <w:rsid w:val="00C225C5"/>
    <w:rsid w:val="00C24B11"/>
    <w:rsid w:val="00C26DE1"/>
    <w:rsid w:val="00C34685"/>
    <w:rsid w:val="00C36957"/>
    <w:rsid w:val="00C40413"/>
    <w:rsid w:val="00C5044F"/>
    <w:rsid w:val="00C73FFD"/>
    <w:rsid w:val="00C81FB3"/>
    <w:rsid w:val="00CC4507"/>
    <w:rsid w:val="00D004A3"/>
    <w:rsid w:val="00D20EB2"/>
    <w:rsid w:val="00D21757"/>
    <w:rsid w:val="00D4022C"/>
    <w:rsid w:val="00D57A99"/>
    <w:rsid w:val="00D738FD"/>
    <w:rsid w:val="00D75A4C"/>
    <w:rsid w:val="00D91994"/>
    <w:rsid w:val="00D96EC6"/>
    <w:rsid w:val="00DC1F7E"/>
    <w:rsid w:val="00DD58D5"/>
    <w:rsid w:val="00DF050E"/>
    <w:rsid w:val="00DF5DDD"/>
    <w:rsid w:val="00DF5E25"/>
    <w:rsid w:val="00E152E3"/>
    <w:rsid w:val="00E158B2"/>
    <w:rsid w:val="00E21719"/>
    <w:rsid w:val="00E224F3"/>
    <w:rsid w:val="00E32248"/>
    <w:rsid w:val="00E3791A"/>
    <w:rsid w:val="00E526CF"/>
    <w:rsid w:val="00E561D2"/>
    <w:rsid w:val="00E56B93"/>
    <w:rsid w:val="00E70673"/>
    <w:rsid w:val="00E77673"/>
    <w:rsid w:val="00E86D8A"/>
    <w:rsid w:val="00E9023F"/>
    <w:rsid w:val="00EB300A"/>
    <w:rsid w:val="00EB61FB"/>
    <w:rsid w:val="00EC63E8"/>
    <w:rsid w:val="00ED3A07"/>
    <w:rsid w:val="00ED584F"/>
    <w:rsid w:val="00EE2F6A"/>
    <w:rsid w:val="00EE5CB0"/>
    <w:rsid w:val="00F03FB5"/>
    <w:rsid w:val="00F130A5"/>
    <w:rsid w:val="00F27536"/>
    <w:rsid w:val="00F35FA4"/>
    <w:rsid w:val="00FB598B"/>
    <w:rsid w:val="00FD5A4E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Character">
    <w:name w:val="Highlight Character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5</cp:revision>
  <dcterms:created xsi:type="dcterms:W3CDTF">2025-04-22T15:00:00Z</dcterms:created>
  <dcterms:modified xsi:type="dcterms:W3CDTF">2025-04-30T07:02:00Z</dcterms:modified>
</cp:coreProperties>
</file>